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71" w:rsidRDefault="00297D29">
      <w:pPr>
        <w:pStyle w:val="a3"/>
        <w:spacing w:before="67"/>
        <w:ind w:left="601"/>
      </w:pPr>
      <w:r>
        <w:t>Схема</w:t>
      </w:r>
      <w:r>
        <w:rPr>
          <w:spacing w:val="-3"/>
        </w:rPr>
        <w:t xml:space="preserve"> </w:t>
      </w:r>
      <w:r>
        <w:t>описания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туристского</w:t>
      </w:r>
      <w:r>
        <w:rPr>
          <w:spacing w:val="-4"/>
        </w:rPr>
        <w:t xml:space="preserve"> </w:t>
      </w:r>
      <w:r>
        <w:t>маршрута</w:t>
      </w:r>
    </w:p>
    <w:p w:rsidR="00496F71" w:rsidRDefault="00496F71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>
        <w:trPr>
          <w:trHeight w:val="947"/>
        </w:trPr>
        <w:tc>
          <w:tcPr>
            <w:tcW w:w="2717" w:type="dxa"/>
          </w:tcPr>
          <w:p w:rsidR="00496F71" w:rsidRDefault="00297D29">
            <w:pPr>
              <w:pStyle w:val="TableParagraph"/>
              <w:tabs>
                <w:tab w:val="left" w:pos="1449"/>
              </w:tabs>
              <w:spacing w:before="56"/>
              <w:ind w:right="4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туристского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</w:tcPr>
          <w:p w:rsidR="00496F71" w:rsidRDefault="00FE35AB">
            <w:pPr>
              <w:pStyle w:val="TableParagraph"/>
              <w:spacing w:before="190"/>
              <w:ind w:firstLine="64"/>
              <w:rPr>
                <w:sz w:val="24"/>
              </w:rPr>
            </w:pPr>
            <w:r>
              <w:rPr>
                <w:sz w:val="24"/>
              </w:rPr>
              <w:t>Гора «</w:t>
            </w:r>
            <w:proofErr w:type="spellStart"/>
            <w:r>
              <w:rPr>
                <w:sz w:val="24"/>
              </w:rPr>
              <w:t>Хабус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496F71">
        <w:trPr>
          <w:trHeight w:val="1223"/>
        </w:trPr>
        <w:tc>
          <w:tcPr>
            <w:tcW w:w="2717" w:type="dxa"/>
          </w:tcPr>
          <w:p w:rsidR="00496F71" w:rsidRDefault="00297D29">
            <w:pPr>
              <w:pStyle w:val="TableParagraph"/>
              <w:tabs>
                <w:tab w:val="left" w:pos="1650"/>
              </w:tabs>
              <w:spacing w:before="195"/>
              <w:ind w:right="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описание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туристского маршрута/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аннотация</w:t>
            </w:r>
          </w:p>
        </w:tc>
        <w:tc>
          <w:tcPr>
            <w:tcW w:w="7620" w:type="dxa"/>
          </w:tcPr>
          <w:p w:rsidR="00496F71" w:rsidRDefault="00297D29" w:rsidP="00FE35AB">
            <w:pPr>
              <w:pStyle w:val="TableParagraph"/>
              <w:spacing w:before="51"/>
              <w:ind w:right="197"/>
              <w:rPr>
                <w:sz w:val="24"/>
              </w:rPr>
            </w:pPr>
            <w:r>
              <w:rPr>
                <w:sz w:val="24"/>
              </w:rPr>
              <w:t xml:space="preserve">Район маршрута имеет развитую транспортную систему, проходит </w:t>
            </w:r>
            <w:r w:rsidR="00FE35AB">
              <w:rPr>
                <w:sz w:val="24"/>
              </w:rPr>
              <w:t>через</w:t>
            </w:r>
            <w:r>
              <w:rPr>
                <w:sz w:val="24"/>
              </w:rPr>
              <w:t xml:space="preserve"> </w:t>
            </w:r>
            <w:r w:rsidR="00FE35AB">
              <w:rPr>
                <w:sz w:val="24"/>
              </w:rPr>
              <w:t xml:space="preserve">село Новомихайловка </w:t>
            </w:r>
            <w:proofErr w:type="gramStart"/>
            <w:r w:rsidR="00FE35AB">
              <w:rPr>
                <w:sz w:val="24"/>
              </w:rPr>
              <w:t>–п</w:t>
            </w:r>
            <w:proofErr w:type="gramEnd"/>
            <w:r w:rsidR="00FE35AB">
              <w:rPr>
                <w:sz w:val="24"/>
              </w:rPr>
              <w:t xml:space="preserve">осёлок Майна- </w:t>
            </w:r>
            <w:r w:rsidR="00FE35AB">
              <w:rPr>
                <w:sz w:val="24"/>
              </w:rPr>
              <w:t>село Новомихайловка</w:t>
            </w:r>
            <w:r>
              <w:rPr>
                <w:sz w:val="24"/>
              </w:rPr>
              <w:t xml:space="preserve">. </w:t>
            </w:r>
            <w:r w:rsidR="00FE35AB">
              <w:rPr>
                <w:sz w:val="24"/>
              </w:rPr>
              <w:t>10</w:t>
            </w:r>
            <w:r>
              <w:rPr>
                <w:sz w:val="24"/>
              </w:rPr>
              <w:t>0% 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 по лесной и пойменной ландшафтным зонам. На протяжении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всей нитки маршрута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устойчиво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работает сотовая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связь.</w:t>
            </w:r>
          </w:p>
        </w:tc>
      </w:tr>
      <w:tr w:rsidR="00496F71" w:rsidRPr="00FE35AB">
        <w:trPr>
          <w:trHeight w:val="1480"/>
        </w:trPr>
        <w:tc>
          <w:tcPr>
            <w:tcW w:w="2717" w:type="dxa"/>
            <w:tcBorders>
              <w:bottom w:val="single" w:sz="4" w:space="0" w:color="000000"/>
            </w:tcBorders>
          </w:tcPr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297D29">
            <w:pPr>
              <w:pStyle w:val="TableParagraph"/>
              <w:tabs>
                <w:tab w:val="left" w:pos="1369"/>
                <w:tab w:val="left" w:pos="1895"/>
              </w:tabs>
              <w:spacing w:before="153"/>
              <w:ind w:right="36"/>
              <w:rPr>
                <w:b/>
                <w:sz w:val="24"/>
              </w:rPr>
            </w:pPr>
            <w:r>
              <w:rPr>
                <w:b/>
                <w:sz w:val="24"/>
              </w:rPr>
              <w:t>Ресурсы</w:t>
            </w:r>
            <w:r>
              <w:rPr>
                <w:b/>
                <w:sz w:val="24"/>
              </w:rPr>
              <w:tab/>
              <w:t>о</w:t>
            </w:r>
            <w:r>
              <w:rPr>
                <w:b/>
                <w:sz w:val="24"/>
              </w:rPr>
              <w:tab/>
              <w:t>районе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:rsidR="00496F71" w:rsidRPr="004C134A" w:rsidRDefault="00496F71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496F71">
        <w:trPr>
          <w:trHeight w:val="3974"/>
        </w:trPr>
        <w:tc>
          <w:tcPr>
            <w:tcW w:w="2717" w:type="dxa"/>
            <w:tcBorders>
              <w:top w:val="single" w:sz="4" w:space="0" w:color="000000"/>
              <w:bottom w:val="single" w:sz="4" w:space="0" w:color="000000"/>
            </w:tcBorders>
          </w:tcPr>
          <w:p w:rsidR="00496F71" w:rsidRPr="004C134A" w:rsidRDefault="00496F71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496F71" w:rsidRPr="004C134A" w:rsidRDefault="00496F71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496F71" w:rsidRPr="004C134A" w:rsidRDefault="00496F71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496F71" w:rsidRPr="004C134A" w:rsidRDefault="00496F71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496F71" w:rsidRPr="004C134A" w:rsidRDefault="00496F71">
            <w:pPr>
              <w:pStyle w:val="TableParagraph"/>
              <w:ind w:left="0"/>
              <w:rPr>
                <w:b/>
                <w:sz w:val="26"/>
                <w:lang w:val="en-US"/>
              </w:rPr>
            </w:pPr>
          </w:p>
          <w:p w:rsidR="00496F71" w:rsidRDefault="00297D29">
            <w:pPr>
              <w:pStyle w:val="TableParagraph"/>
              <w:spacing w:before="208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(7+)</w:t>
            </w:r>
          </w:p>
        </w:tc>
        <w:tc>
          <w:tcPr>
            <w:tcW w:w="7620" w:type="dxa"/>
            <w:tcBorders>
              <w:top w:val="single" w:sz="4" w:space="0" w:color="000000"/>
              <w:bottom w:val="single" w:sz="4" w:space="0" w:color="000000"/>
            </w:tcBorders>
          </w:tcPr>
          <w:p w:rsidR="00FE35AB" w:rsidRDefault="00FE35AB" w:rsidP="00FE35AB">
            <w:pPr>
              <w:pStyle w:val="TableParagraph"/>
              <w:spacing w:before="42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«Новоми</w:t>
            </w:r>
            <w:r w:rsidRPr="000A3145">
              <w:rPr>
                <w:sz w:val="24"/>
              </w:rPr>
              <w:t xml:space="preserve">хайловская </w:t>
            </w:r>
            <w:r>
              <w:rPr>
                <w:sz w:val="24"/>
              </w:rPr>
              <w:t>средняя школа»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Республики Хакасия, Алтайского района</w:t>
            </w:r>
            <w:proofErr w:type="gramStart"/>
            <w:r>
              <w:rPr>
                <w:sz w:val="24"/>
              </w:rPr>
              <w:t xml:space="preserve"> :</w:t>
            </w:r>
            <w:proofErr w:type="gramEnd"/>
          </w:p>
          <w:p w:rsidR="00FE35AB" w:rsidRDefault="00FE35AB" w:rsidP="00FE35AB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ind w:left="198"/>
              <w:jc w:val="both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FE35AB" w:rsidRPr="000A3145" w:rsidRDefault="00FE35AB" w:rsidP="00FE35AB">
            <w:pPr>
              <w:pStyle w:val="TableParagraph"/>
              <w:numPr>
                <w:ilvl w:val="0"/>
                <w:numId w:val="2"/>
              </w:numPr>
              <w:tabs>
                <w:tab w:val="left" w:pos="199"/>
              </w:tabs>
              <w:ind w:right="524" w:firstLine="0"/>
              <w:jc w:val="both"/>
              <w:rPr>
                <w:sz w:val="24"/>
              </w:rPr>
            </w:pPr>
            <w:r>
              <w:rPr>
                <w:sz w:val="24"/>
              </w:rPr>
              <w:t>начальная, основная школа</w:t>
            </w:r>
            <w:r>
              <w:rPr>
                <w:spacing w:val="-57"/>
                <w:sz w:val="24"/>
              </w:rPr>
              <w:t xml:space="preserve"> </w:t>
            </w:r>
          </w:p>
          <w:p w:rsidR="00496F71" w:rsidRDefault="00FE35AB" w:rsidP="00FE35AB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Маршрут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или)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протяженность,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маршруту,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интеллектуальной,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эмоциональной,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нагрузки.</w:t>
            </w:r>
          </w:p>
        </w:tc>
      </w:tr>
      <w:tr w:rsidR="00496F71">
        <w:trPr>
          <w:trHeight w:val="947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496F71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496F71" w:rsidRDefault="00297D29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Сезон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297D29">
            <w:pPr>
              <w:pStyle w:val="TableParagraph"/>
              <w:spacing w:before="51"/>
              <w:ind w:left="64"/>
              <w:rPr>
                <w:sz w:val="24"/>
              </w:rPr>
            </w:pPr>
            <w:r>
              <w:rPr>
                <w:sz w:val="24"/>
              </w:rPr>
              <w:t>Рекомендуемый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сезон:</w:t>
            </w:r>
            <w:r>
              <w:rPr>
                <w:spacing w:val="-2"/>
                <w:sz w:val="24"/>
              </w:rPr>
              <w:t xml:space="preserve"> </w:t>
            </w:r>
            <w:r w:rsidR="00FE35AB">
              <w:rPr>
                <w:spacing w:val="-2"/>
                <w:sz w:val="24"/>
              </w:rPr>
              <w:t>весн</w:t>
            </w:r>
            <w:proofErr w:type="gramStart"/>
            <w:r w:rsidR="00FE35AB">
              <w:rPr>
                <w:spacing w:val="-2"/>
                <w:sz w:val="24"/>
              </w:rPr>
              <w:t>а-</w:t>
            </w:r>
            <w:proofErr w:type="gramEnd"/>
            <w:r w:rsidR="00FE35AB">
              <w:rPr>
                <w:spacing w:val="-2"/>
                <w:sz w:val="24"/>
              </w:rPr>
              <w:t xml:space="preserve"> лето -</w:t>
            </w:r>
            <w:r w:rsidR="00FE35AB">
              <w:rPr>
                <w:sz w:val="24"/>
              </w:rPr>
              <w:t>осень</w:t>
            </w:r>
          </w:p>
          <w:p w:rsidR="00496F71" w:rsidRDefault="00FE35AB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>М</w:t>
            </w:r>
            <w:r w:rsidR="00297D29">
              <w:rPr>
                <w:sz w:val="24"/>
              </w:rPr>
              <w:t>аршрут</w:t>
            </w:r>
            <w:r w:rsidR="00297D29">
              <w:rPr>
                <w:spacing w:val="-1"/>
                <w:sz w:val="24"/>
              </w:rPr>
              <w:t xml:space="preserve"> </w:t>
            </w:r>
            <w:r w:rsidR="00297D29">
              <w:rPr>
                <w:spacing w:val="-2"/>
                <w:sz w:val="24"/>
              </w:rPr>
              <w:t xml:space="preserve"> </w:t>
            </w:r>
            <w:r w:rsidR="00297D29">
              <w:rPr>
                <w:sz w:val="24"/>
              </w:rPr>
              <w:t>безопасен,</w:t>
            </w:r>
            <w:r w:rsidR="00297D29">
              <w:rPr>
                <w:spacing w:val="-1"/>
                <w:sz w:val="24"/>
              </w:rPr>
              <w:t xml:space="preserve"> </w:t>
            </w:r>
            <w:r w:rsidR="00297D29">
              <w:rPr>
                <w:sz w:val="24"/>
              </w:rPr>
              <w:t>привлекателен,</w:t>
            </w:r>
            <w:r w:rsidR="00297D29">
              <w:rPr>
                <w:spacing w:val="-1"/>
                <w:sz w:val="24"/>
              </w:rPr>
              <w:t xml:space="preserve"> </w:t>
            </w:r>
            <w:r w:rsidR="00297D29">
              <w:rPr>
                <w:sz w:val="24"/>
              </w:rPr>
              <w:t>интересен.</w:t>
            </w:r>
          </w:p>
          <w:p w:rsidR="00496F71" w:rsidRDefault="00297D29">
            <w:pPr>
              <w:pStyle w:val="TableParagraph"/>
              <w:ind w:left="64"/>
              <w:rPr>
                <w:i/>
                <w:sz w:val="24"/>
              </w:rPr>
            </w:pPr>
            <w:r>
              <w:rPr>
                <w:i/>
                <w:sz w:val="24"/>
              </w:rPr>
              <w:t>Особые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экипировке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 требуются.</w:t>
            </w:r>
          </w:p>
        </w:tc>
      </w:tr>
      <w:tr w:rsidR="00496F71">
        <w:trPr>
          <w:trHeight w:val="67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297D29">
            <w:pPr>
              <w:pStyle w:val="TableParagraph"/>
              <w:spacing w:before="56"/>
              <w:ind w:left="64" w:right="1195"/>
              <w:rPr>
                <w:b/>
                <w:sz w:val="24"/>
              </w:rPr>
            </w:pPr>
            <w:r>
              <w:rPr>
                <w:b/>
                <w:sz w:val="24"/>
              </w:rPr>
              <w:t>Ключевые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297D29" w:rsidP="00FE35AB">
            <w:pPr>
              <w:pStyle w:val="TableParagraph"/>
              <w:spacing w:before="51"/>
              <w:ind w:left="64" w:right="41"/>
              <w:rPr>
                <w:sz w:val="24"/>
              </w:rPr>
            </w:pPr>
            <w:r>
              <w:rPr>
                <w:sz w:val="24"/>
              </w:rPr>
              <w:t>#История</w:t>
            </w:r>
            <w:r>
              <w:rPr>
                <w:spacing w:val="14"/>
                <w:sz w:val="24"/>
              </w:rPr>
              <w:t xml:space="preserve">  </w:t>
            </w:r>
            <w:r>
              <w:rPr>
                <w:sz w:val="24"/>
              </w:rPr>
              <w:t>#Природа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15"/>
                <w:sz w:val="24"/>
              </w:rPr>
              <w:t xml:space="preserve"> </w:t>
            </w:r>
            <w:r w:rsidR="00FE35AB">
              <w:rPr>
                <w:spacing w:val="15"/>
                <w:sz w:val="24"/>
              </w:rPr>
              <w:t>Ро</w:t>
            </w:r>
            <w:r>
              <w:rPr>
                <w:sz w:val="24"/>
              </w:rPr>
              <w:t>дной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#Отечество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#Культура</w:t>
            </w:r>
          </w:p>
        </w:tc>
      </w:tr>
      <w:tr w:rsidR="00496F71">
        <w:trPr>
          <w:trHeight w:val="1777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297D29">
            <w:pPr>
              <w:pStyle w:val="TableParagraph"/>
              <w:tabs>
                <w:tab w:val="left" w:pos="2531"/>
              </w:tabs>
              <w:spacing w:before="59"/>
              <w:ind w:left="64" w:right="43"/>
              <w:rPr>
                <w:b/>
                <w:sz w:val="24"/>
              </w:rPr>
            </w:pPr>
            <w:r>
              <w:rPr>
                <w:b/>
                <w:sz w:val="24"/>
              </w:rPr>
              <w:t>Маршрут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интегрируется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образовательные</w:t>
            </w:r>
            <w:proofErr w:type="gramEnd"/>
          </w:p>
          <w:p w:rsidR="00496F71" w:rsidRDefault="00297D29">
            <w:pPr>
              <w:pStyle w:val="TableParagraph"/>
              <w:ind w:left="64" w:right="767"/>
              <w:rPr>
                <w:b/>
                <w:sz w:val="24"/>
              </w:rPr>
            </w:pPr>
            <w:r>
              <w:rPr>
                <w:b/>
                <w:sz w:val="24"/>
              </w:rPr>
              <w:t>/воспитательные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496F71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496F71" w:rsidRDefault="00297D29">
            <w:pPr>
              <w:pStyle w:val="TableParagraph"/>
              <w:tabs>
                <w:tab w:val="left" w:pos="2217"/>
                <w:tab w:val="left" w:pos="4892"/>
                <w:tab w:val="left" w:pos="6455"/>
              </w:tabs>
              <w:ind w:left="64" w:right="42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  <w:r>
              <w:rPr>
                <w:sz w:val="24"/>
              </w:rPr>
              <w:tab/>
              <w:t>общеобразовательные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туристск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496F71">
        <w:trPr>
          <w:trHeight w:val="3431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297D29">
            <w:pPr>
              <w:pStyle w:val="TableParagraph"/>
              <w:tabs>
                <w:tab w:val="left" w:pos="2522"/>
              </w:tabs>
              <w:spacing w:before="56"/>
              <w:ind w:left="64" w:right="44"/>
              <w:rPr>
                <w:b/>
                <w:sz w:val="24"/>
              </w:rPr>
            </w:pPr>
            <w:r>
              <w:rPr>
                <w:b/>
                <w:sz w:val="24"/>
              </w:rPr>
              <w:t>Возможные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71" w:rsidRDefault="00297D29">
            <w:pPr>
              <w:pStyle w:val="TableParagraph"/>
              <w:spacing w:before="51"/>
              <w:ind w:left="64" w:right="40" w:firstLine="6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ориентированием.</w:t>
            </w:r>
          </w:p>
          <w:p w:rsidR="00496F71" w:rsidRDefault="00297D29">
            <w:pPr>
              <w:pStyle w:val="TableParagraph"/>
              <w:spacing w:before="1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  <w:p w:rsidR="00496F71" w:rsidRDefault="00297D29">
            <w:pPr>
              <w:pStyle w:val="TableParagraph"/>
              <w:ind w:left="64" w:right="43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ориентирования</w:t>
            </w:r>
          </w:p>
          <w:p w:rsidR="00496F71" w:rsidRDefault="00297D29">
            <w:pPr>
              <w:pStyle w:val="TableParagraph"/>
              <w:ind w:left="6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  <w:p w:rsidR="00496F71" w:rsidRDefault="00297D29">
            <w:pPr>
              <w:pStyle w:val="TableParagraph"/>
              <w:ind w:left="64" w:right="417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чувство уверенности в себе</w:t>
            </w:r>
            <w:r>
              <w:rPr>
                <w:color w:val="343434"/>
                <w:sz w:val="24"/>
              </w:rPr>
              <w:t xml:space="preserve">, </w:t>
            </w:r>
            <w:r>
              <w:rPr>
                <w:sz w:val="24"/>
              </w:rPr>
              <w:t>умение работать в команде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оспитать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</w:tr>
    </w:tbl>
    <w:p w:rsidR="00496F71" w:rsidRDefault="00496F71">
      <w:pPr>
        <w:jc w:val="both"/>
        <w:rPr>
          <w:sz w:val="24"/>
        </w:rPr>
        <w:sectPr w:rsidR="00496F71">
          <w:type w:val="continuous"/>
          <w:pgSz w:w="11910" w:h="16840"/>
          <w:pgMar w:top="80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>
        <w:trPr>
          <w:trHeight w:val="1223"/>
        </w:trPr>
        <w:tc>
          <w:tcPr>
            <w:tcW w:w="2717" w:type="dxa"/>
          </w:tcPr>
          <w:p w:rsidR="00496F71" w:rsidRDefault="00297D29">
            <w:pPr>
              <w:pStyle w:val="TableParagraph"/>
              <w:tabs>
                <w:tab w:val="left" w:pos="1785"/>
              </w:tabs>
              <w:spacing w:before="56"/>
              <w:ind w:left="64" w:right="4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Возможный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уровень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познавательной/</w:t>
            </w:r>
            <w:proofErr w:type="spellStart"/>
            <w:proofErr w:type="gramStart"/>
            <w:r>
              <w:rPr>
                <w:b/>
                <w:sz w:val="24"/>
              </w:rPr>
              <w:t>образо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вательной</w:t>
            </w:r>
            <w:proofErr w:type="spellEnd"/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нагрузки</w:t>
            </w:r>
          </w:p>
        </w:tc>
        <w:tc>
          <w:tcPr>
            <w:tcW w:w="7620" w:type="dxa"/>
          </w:tcPr>
          <w:p w:rsidR="00496F71" w:rsidRDefault="00297D29">
            <w:pPr>
              <w:pStyle w:val="TableParagraph"/>
              <w:spacing w:before="51"/>
              <w:ind w:left="64" w:right="4555"/>
              <w:rPr>
                <w:sz w:val="24"/>
              </w:rPr>
            </w:pPr>
            <w:r>
              <w:rPr>
                <w:sz w:val="24"/>
              </w:rPr>
              <w:t>Досуговый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Исследовательский</w:t>
            </w:r>
          </w:p>
        </w:tc>
      </w:tr>
      <w:tr w:rsidR="00496F71">
        <w:trPr>
          <w:trHeight w:val="1226"/>
        </w:trPr>
        <w:tc>
          <w:tcPr>
            <w:tcW w:w="2717" w:type="dxa"/>
          </w:tcPr>
          <w:p w:rsidR="00496F71" w:rsidRDefault="00297D29">
            <w:pPr>
              <w:pStyle w:val="TableParagraph"/>
              <w:spacing w:before="59"/>
              <w:ind w:left="64" w:right="4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Доступность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ОВЗ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дете</w:t>
            </w:r>
            <w:proofErr w:type="gramStart"/>
            <w:r>
              <w:rPr>
                <w:b/>
                <w:sz w:val="24"/>
              </w:rPr>
              <w:t>й-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инвалидов</w:t>
            </w:r>
          </w:p>
        </w:tc>
        <w:tc>
          <w:tcPr>
            <w:tcW w:w="7620" w:type="dxa"/>
          </w:tcPr>
          <w:p w:rsidR="00496F71" w:rsidRDefault="00297D29">
            <w:pPr>
              <w:pStyle w:val="TableParagraph"/>
              <w:spacing w:before="54"/>
              <w:ind w:left="64" w:right="4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Доступен для детей с ОВЗ различных нозологий, в составе смешанных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 (при сопровождении ассистентом или </w:t>
            </w:r>
            <w:proofErr w:type="spellStart"/>
            <w:r>
              <w:rPr>
                <w:sz w:val="24"/>
              </w:rPr>
              <w:t>тьютором</w:t>
            </w:r>
            <w:proofErr w:type="spellEnd"/>
            <w:r>
              <w:rPr>
                <w:sz w:val="24"/>
              </w:rPr>
              <w:t>), при отсутствии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противопоказаний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нагрузки).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показа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«Доступная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среда».</w:t>
            </w:r>
          </w:p>
        </w:tc>
      </w:tr>
      <w:tr w:rsidR="00496F71">
        <w:trPr>
          <w:trHeight w:val="671"/>
        </w:trPr>
        <w:tc>
          <w:tcPr>
            <w:tcW w:w="2717" w:type="dxa"/>
            <w:tcBorders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297D29">
            <w:pPr>
              <w:pStyle w:val="TableParagraph"/>
              <w:spacing w:before="56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  <w:tcBorders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96F71" w:rsidRDefault="00297D29" w:rsidP="00FE35AB">
            <w:pPr>
              <w:pStyle w:val="TableParagraph"/>
              <w:spacing w:before="188"/>
              <w:rPr>
                <w:sz w:val="24"/>
              </w:rPr>
            </w:pPr>
            <w:r>
              <w:rPr>
                <w:sz w:val="24"/>
              </w:rPr>
              <w:t>1день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(4-</w:t>
            </w:r>
            <w:r w:rsidR="00FE35AB">
              <w:rPr>
                <w:sz w:val="24"/>
              </w:rPr>
              <w:t>8</w:t>
            </w:r>
            <w:r>
              <w:rPr>
                <w:sz w:val="24"/>
              </w:rPr>
              <w:t>часов),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часть-</w:t>
            </w:r>
            <w:r>
              <w:rPr>
                <w:spacing w:val="-3"/>
                <w:sz w:val="24"/>
              </w:rPr>
              <w:t xml:space="preserve"> </w:t>
            </w:r>
            <w:r w:rsidR="00FE35AB">
              <w:rPr>
                <w:sz w:val="24"/>
              </w:rPr>
              <w:t>(1-2</w:t>
            </w:r>
            <w:r>
              <w:rPr>
                <w:sz w:val="24"/>
              </w:rPr>
              <w:t>часов)</w:t>
            </w:r>
          </w:p>
        </w:tc>
      </w:tr>
      <w:tr w:rsidR="004C134A">
        <w:trPr>
          <w:trHeight w:val="2317"/>
        </w:trPr>
        <w:tc>
          <w:tcPr>
            <w:tcW w:w="271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C134A" w:rsidRDefault="00FE35AB">
            <w:pPr>
              <w:pStyle w:val="TableParagraph"/>
              <w:ind w:left="0"/>
              <w:rPr>
                <w:b/>
                <w:sz w:val="26"/>
              </w:rPr>
            </w:pPr>
            <w:r>
              <w:rPr>
                <w:b/>
                <w:sz w:val="24"/>
              </w:rPr>
              <w:t>Протяженность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маршрута</w:t>
            </w:r>
          </w:p>
        </w:tc>
        <w:tc>
          <w:tcPr>
            <w:tcW w:w="762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4C134A" w:rsidRDefault="00FE35AB" w:rsidP="00FE35AB">
            <w:pPr>
              <w:pStyle w:val="TableParagraph"/>
              <w:spacing w:before="42"/>
              <w:ind w:left="57" w:right="671"/>
              <w:rPr>
                <w:sz w:val="24"/>
              </w:rPr>
            </w:pPr>
            <w:r>
              <w:rPr>
                <w:sz w:val="24"/>
              </w:rPr>
              <w:t>Гора «</w:t>
            </w:r>
            <w:proofErr w:type="spellStart"/>
            <w:r>
              <w:rPr>
                <w:sz w:val="24"/>
              </w:rPr>
              <w:t>Хабус</w:t>
            </w:r>
            <w:proofErr w:type="spellEnd"/>
            <w:r>
              <w:rPr>
                <w:sz w:val="24"/>
              </w:rPr>
              <w:t>»</w:t>
            </w:r>
          </w:p>
          <w:p w:rsidR="004C134A" w:rsidRDefault="004C134A" w:rsidP="00FE35AB">
            <w:pPr>
              <w:pStyle w:val="TableParagraph"/>
              <w:spacing w:before="42"/>
              <w:ind w:left="57" w:right="671"/>
              <w:rPr>
                <w:sz w:val="24"/>
              </w:rPr>
            </w:pPr>
            <w:r>
              <w:rPr>
                <w:sz w:val="24"/>
              </w:rPr>
              <w:t>Общая протяженность: 1</w:t>
            </w:r>
            <w:r w:rsidRPr="004C134A">
              <w:rPr>
                <w:sz w:val="24"/>
              </w:rPr>
              <w:t>2</w:t>
            </w:r>
            <w:r w:rsidR="00FE35AB">
              <w:rPr>
                <w:sz w:val="24"/>
              </w:rPr>
              <w:t>0</w:t>
            </w:r>
            <w:r>
              <w:rPr>
                <w:sz w:val="24"/>
              </w:rPr>
              <w:t xml:space="preserve"> км, активная часть: пешком</w:t>
            </w:r>
            <w:r>
              <w:rPr>
                <w:spacing w:val="-2"/>
                <w:sz w:val="24"/>
              </w:rPr>
              <w:t xml:space="preserve"> </w:t>
            </w:r>
            <w:r w:rsidR="00FE35AB">
              <w:rPr>
                <w:sz w:val="24"/>
              </w:rPr>
              <w:t>2</w:t>
            </w:r>
            <w:r w:rsidRPr="004C134A">
              <w:rPr>
                <w:sz w:val="24"/>
              </w:rPr>
              <w:t xml:space="preserve"> </w:t>
            </w:r>
            <w:r>
              <w:rPr>
                <w:sz w:val="24"/>
              </w:rPr>
              <w:t>км</w:t>
            </w:r>
          </w:p>
          <w:p w:rsidR="00FE35AB" w:rsidRDefault="00FE35AB" w:rsidP="00FE35AB">
            <w:pPr>
              <w:pStyle w:val="TableParagraph"/>
              <w:spacing w:before="42"/>
              <w:ind w:left="57" w:right="671"/>
              <w:rPr>
                <w:sz w:val="24"/>
              </w:rPr>
            </w:pPr>
            <w:r>
              <w:rPr>
                <w:sz w:val="24"/>
              </w:rPr>
              <w:t xml:space="preserve">Автобус  </w:t>
            </w:r>
            <w:r w:rsidR="004C134A">
              <w:rPr>
                <w:sz w:val="24"/>
              </w:rPr>
              <w:t xml:space="preserve">село Новомихайловка </w:t>
            </w:r>
            <w:proofErr w:type="gramStart"/>
            <w:r w:rsidR="004C134A">
              <w:rPr>
                <w:sz w:val="24"/>
              </w:rPr>
              <w:t>–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осёлок «Майна»</w:t>
            </w:r>
            <w:r w:rsidR="004C134A">
              <w:rPr>
                <w:sz w:val="24"/>
              </w:rPr>
              <w:t xml:space="preserve"> – село Новомихайловка =1</w:t>
            </w:r>
            <w:r>
              <w:rPr>
                <w:sz w:val="24"/>
              </w:rPr>
              <w:t>2</w:t>
            </w:r>
            <w:r w:rsidR="004C134A" w:rsidRPr="004C134A">
              <w:rPr>
                <w:sz w:val="24"/>
              </w:rPr>
              <w:t xml:space="preserve"> </w:t>
            </w:r>
            <w:r w:rsidR="004C134A">
              <w:rPr>
                <w:sz w:val="24"/>
              </w:rPr>
              <w:t>км</w:t>
            </w:r>
            <w:r w:rsidR="004C134A" w:rsidRPr="004C134A">
              <w:rPr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 w:rsidR="004C134A">
              <w:rPr>
                <w:sz w:val="24"/>
              </w:rPr>
              <w:t xml:space="preserve"> часа на </w:t>
            </w:r>
            <w:r w:rsidR="004C134A">
              <w:rPr>
                <w:spacing w:val="-1"/>
                <w:sz w:val="24"/>
              </w:rPr>
              <w:t xml:space="preserve">«школьном» </w:t>
            </w:r>
            <w:r w:rsidR="004C134A">
              <w:rPr>
                <w:spacing w:val="-57"/>
                <w:sz w:val="24"/>
              </w:rPr>
              <w:t xml:space="preserve"> </w:t>
            </w:r>
            <w:r w:rsidR="004C134A">
              <w:rPr>
                <w:sz w:val="24"/>
              </w:rPr>
              <w:t>автобусе,</w:t>
            </w:r>
            <w:r w:rsidR="004C134A">
              <w:rPr>
                <w:spacing w:val="-1"/>
                <w:sz w:val="24"/>
              </w:rPr>
              <w:t xml:space="preserve"> </w:t>
            </w:r>
            <w:r w:rsidR="004C134A">
              <w:rPr>
                <w:sz w:val="24"/>
              </w:rPr>
              <w:t xml:space="preserve">60 минут </w:t>
            </w:r>
            <w:r>
              <w:rPr>
                <w:sz w:val="24"/>
              </w:rPr>
              <w:t xml:space="preserve">на гору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Хабус</w:t>
            </w:r>
            <w:proofErr w:type="spellEnd"/>
            <w:r>
              <w:rPr>
                <w:sz w:val="24"/>
              </w:rPr>
              <w:t>»</w:t>
            </w:r>
          </w:p>
          <w:p w:rsidR="004C134A" w:rsidRDefault="004C134A" w:rsidP="00FE35AB">
            <w:pPr>
              <w:pStyle w:val="TableParagraph"/>
              <w:tabs>
                <w:tab w:val="left" w:pos="1129"/>
                <w:tab w:val="left" w:pos="4146"/>
                <w:tab w:val="left" w:pos="5819"/>
                <w:tab w:val="left" w:pos="6272"/>
              </w:tabs>
              <w:ind w:left="57" w:right="671"/>
              <w:rPr>
                <w:i/>
                <w:sz w:val="24"/>
              </w:rPr>
            </w:pPr>
            <w:r>
              <w:rPr>
                <w:i/>
                <w:sz w:val="24"/>
              </w:rPr>
              <w:t>Специального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снаряжения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потребуется.</w:t>
            </w:r>
          </w:p>
          <w:p w:rsidR="004C134A" w:rsidRPr="00FE35AB" w:rsidRDefault="004C134A" w:rsidP="004C134A">
            <w:pPr>
              <w:pStyle w:val="TableParagraph"/>
              <w:tabs>
                <w:tab w:val="left" w:pos="1129"/>
                <w:tab w:val="left" w:pos="4146"/>
                <w:tab w:val="left" w:pos="5819"/>
                <w:tab w:val="left" w:pos="6272"/>
              </w:tabs>
              <w:ind w:right="33"/>
              <w:rPr>
                <w:sz w:val="24"/>
                <w:u w:val="single"/>
              </w:rPr>
            </w:pPr>
          </w:p>
        </w:tc>
      </w:tr>
      <w:tr w:rsidR="00DC3BF5">
        <w:trPr>
          <w:trHeight w:val="7552"/>
        </w:trPr>
        <w:tc>
          <w:tcPr>
            <w:tcW w:w="271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DC3BF5" w:rsidRDefault="00DC3BF5">
            <w:pPr>
              <w:pStyle w:val="TableParagraph"/>
              <w:ind w:left="0"/>
              <w:rPr>
                <w:b/>
                <w:sz w:val="26"/>
              </w:rPr>
            </w:pPr>
            <w:r w:rsidRPr="00DC3BF5">
              <w:rPr>
                <w:b/>
                <w:sz w:val="26"/>
              </w:rPr>
              <w:t>Объекты показа</w:t>
            </w:r>
          </w:p>
        </w:tc>
        <w:tc>
          <w:tcPr>
            <w:tcW w:w="762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DC3BF5" w:rsidRDefault="00DC3BF5" w:rsidP="00DC3BF5">
            <w:pPr>
              <w:pStyle w:val="TableParagraph"/>
              <w:spacing w:before="32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Структура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описания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</w:t>
            </w:r>
          </w:p>
          <w:p w:rsidR="00DC3BF5" w:rsidRPr="00DC3BF5" w:rsidRDefault="00DC3BF5" w:rsidP="00DC3BF5">
            <w:pPr>
              <w:pStyle w:val="TableParagraph"/>
              <w:spacing w:before="5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Название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объекта: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гора «</w:t>
            </w:r>
            <w:proofErr w:type="spellStart"/>
            <w:r>
              <w:rPr>
                <w:b/>
                <w:i/>
                <w:sz w:val="24"/>
              </w:rPr>
              <w:t>Хабус</w:t>
            </w:r>
            <w:proofErr w:type="spellEnd"/>
            <w:r>
              <w:rPr>
                <w:b/>
                <w:i/>
                <w:sz w:val="24"/>
              </w:rPr>
              <w:t>»</w:t>
            </w:r>
          </w:p>
          <w:p w:rsidR="00DC3BF5" w:rsidRDefault="00DC3BF5" w:rsidP="00DC3BF5">
            <w:pPr>
              <w:pStyle w:val="TableParagraph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Вид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Исторический,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природный.</w:t>
            </w:r>
          </w:p>
          <w:p w:rsidR="00DC3BF5" w:rsidRDefault="00DC3BF5" w:rsidP="00DC3BF5">
            <w:pPr>
              <w:pStyle w:val="TableParagraph"/>
              <w:spacing w:before="32"/>
              <w:ind w:left="119"/>
              <w:rPr>
                <w:i/>
                <w:sz w:val="24"/>
              </w:rPr>
            </w:pPr>
            <w:r>
              <w:rPr>
                <w:i/>
                <w:sz w:val="24"/>
              </w:rPr>
              <w:t>Легенда названия:</w:t>
            </w:r>
            <w:r>
              <w:rPr>
                <w:i/>
                <w:sz w:val="24"/>
              </w:rPr>
              <w:t xml:space="preserve"> Эта гора напоминает скорбного старика.</w:t>
            </w:r>
            <w:r w:rsidR="0045386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По леге</w:t>
            </w:r>
            <w:r w:rsidR="0045386A">
              <w:rPr>
                <w:i/>
                <w:sz w:val="24"/>
              </w:rPr>
              <w:t xml:space="preserve">нде, он горюет о молодой паре, которой так и не суждено было жить вместе. Юноша и девушка из враждующих племён полюбили друг друга и пытались примирить свои семьи, но старейшины были непреклонны. Тогда молодые бросились с этой горы, и поэтому эту гору ещё называют «Гора любви». </w:t>
            </w:r>
          </w:p>
          <w:p w:rsidR="00DC3BF5" w:rsidRPr="0045386A" w:rsidRDefault="0045386A" w:rsidP="00DC3BF5">
            <w:pPr>
              <w:pStyle w:val="TableParagraph"/>
              <w:spacing w:before="32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Местность</w:t>
            </w:r>
            <w:proofErr w:type="gramStart"/>
            <w:r w:rsidR="004C11B6">
              <w:rPr>
                <w:i/>
                <w:sz w:val="24"/>
              </w:rPr>
              <w:t xml:space="preserve"> </w:t>
            </w:r>
            <w:r w:rsidRPr="004C11B6">
              <w:rPr>
                <w:i/>
                <w:sz w:val="24"/>
              </w:rPr>
              <w:t>:</w:t>
            </w:r>
            <w:proofErr w:type="gramEnd"/>
            <w:r w:rsidR="004C11B6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гора «</w:t>
            </w:r>
            <w:proofErr w:type="spellStart"/>
            <w:r>
              <w:rPr>
                <w:i/>
                <w:sz w:val="24"/>
              </w:rPr>
              <w:t>Хабус</w:t>
            </w:r>
            <w:proofErr w:type="spellEnd"/>
            <w:r>
              <w:rPr>
                <w:i/>
                <w:sz w:val="24"/>
              </w:rPr>
              <w:t>» располо</w:t>
            </w:r>
            <w:r w:rsidR="004C11B6">
              <w:rPr>
                <w:i/>
                <w:sz w:val="24"/>
              </w:rPr>
              <w:t>жена в лесистой  местности, возле тайги. В посёлке Майна, возле Маинской  ГЭС.</w:t>
            </w:r>
          </w:p>
        </w:tc>
      </w:tr>
    </w:tbl>
    <w:p w:rsidR="00496F71" w:rsidRDefault="00496F71">
      <w:pPr>
        <w:jc w:val="both"/>
        <w:rPr>
          <w:sz w:val="24"/>
        </w:rPr>
        <w:sectPr w:rsidR="00496F71">
          <w:pgSz w:w="11910" w:h="16840"/>
          <w:pgMar w:top="5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>
        <w:trPr>
          <w:trHeight w:val="3135"/>
        </w:trPr>
        <w:tc>
          <w:tcPr>
            <w:tcW w:w="2717" w:type="dxa"/>
          </w:tcPr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496F71" w:rsidRDefault="00FA7D5A">
            <w:pPr>
              <w:pStyle w:val="TableParagraph"/>
              <w:ind w:right="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</w:tc>
        <w:tc>
          <w:tcPr>
            <w:tcW w:w="7620" w:type="dxa"/>
          </w:tcPr>
          <w:p w:rsidR="004C11B6" w:rsidRDefault="00297D29" w:rsidP="004C11B6">
            <w:pPr>
              <w:pStyle w:val="TableParagraph"/>
              <w:spacing w:before="32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Рекомендуем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 w:rsidR="004C11B6">
              <w:rPr>
                <w:sz w:val="24"/>
              </w:rPr>
              <w:t>определенные советы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Например: </w:t>
            </w:r>
            <w:r w:rsidR="004C11B6">
              <w:rPr>
                <w:sz w:val="24"/>
              </w:rPr>
              <w:t>Одевать хорошо защищённую одежду, быть предельно осторожным при под</w:t>
            </w:r>
            <w:r w:rsidR="00FA7D5A">
              <w:rPr>
                <w:sz w:val="24"/>
              </w:rPr>
              <w:t>ъёме и спуске с горы.</w:t>
            </w:r>
          </w:p>
          <w:p w:rsidR="00496F71" w:rsidRDefault="00496F71">
            <w:pPr>
              <w:pStyle w:val="TableParagraph"/>
              <w:ind w:right="37"/>
              <w:jc w:val="both"/>
              <w:rPr>
                <w:sz w:val="24"/>
              </w:rPr>
            </w:pPr>
          </w:p>
        </w:tc>
      </w:tr>
      <w:tr w:rsidR="00496F71">
        <w:trPr>
          <w:trHeight w:val="1480"/>
        </w:trPr>
        <w:tc>
          <w:tcPr>
            <w:tcW w:w="2717" w:type="dxa"/>
          </w:tcPr>
          <w:p w:rsidR="00496F71" w:rsidRDefault="00496F71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496F71" w:rsidRDefault="00297D29">
            <w:pPr>
              <w:pStyle w:val="TableParagraph"/>
              <w:ind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</w:p>
        </w:tc>
        <w:tc>
          <w:tcPr>
            <w:tcW w:w="7620" w:type="dxa"/>
          </w:tcPr>
          <w:p w:rsidR="00496F71" w:rsidRDefault="00297D29" w:rsidP="00FA7D5A">
            <w:pPr>
              <w:pStyle w:val="TableParagraph"/>
              <w:spacing w:before="32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Туристского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снаряжения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заместителю руководителя нужно иметь заряженные сотовые телефоны.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496F71">
        <w:trPr>
          <w:trHeight w:val="767"/>
        </w:trPr>
        <w:tc>
          <w:tcPr>
            <w:tcW w:w="2717" w:type="dxa"/>
            <w:tcBorders>
              <w:bottom w:val="single" w:sz="4" w:space="0" w:color="000000"/>
            </w:tcBorders>
          </w:tcPr>
          <w:p w:rsidR="00496F71" w:rsidRDefault="00297D29">
            <w:pPr>
              <w:pStyle w:val="TableParagraph"/>
              <w:spacing w:before="231"/>
              <w:rPr>
                <w:b/>
                <w:sz w:val="24"/>
              </w:rPr>
            </w:pPr>
            <w:r>
              <w:rPr>
                <w:b/>
                <w:sz w:val="24"/>
              </w:rPr>
              <w:t>Фотоматериал</w:t>
            </w:r>
          </w:p>
        </w:tc>
        <w:tc>
          <w:tcPr>
            <w:tcW w:w="7620" w:type="dxa"/>
            <w:tcBorders>
              <w:bottom w:val="single" w:sz="4" w:space="0" w:color="000000"/>
            </w:tcBorders>
          </w:tcPr>
          <w:p w:rsidR="00496F71" w:rsidRDefault="00297D29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Фотографии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Приложении.</w:t>
            </w:r>
            <w:bookmarkStart w:id="0" w:name="_GoBack"/>
            <w:bookmarkEnd w:id="0"/>
          </w:p>
        </w:tc>
      </w:tr>
    </w:tbl>
    <w:p w:rsidR="00496F71" w:rsidRDefault="00496F71">
      <w:pPr>
        <w:rPr>
          <w:sz w:val="24"/>
        </w:rPr>
        <w:sectPr w:rsidR="00496F71">
          <w:pgSz w:w="11910" w:h="16840"/>
          <w:pgMar w:top="5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>
        <w:trPr>
          <w:trHeight w:val="15705"/>
        </w:trPr>
        <w:tc>
          <w:tcPr>
            <w:tcW w:w="2717" w:type="dxa"/>
            <w:tcBorders>
              <w:left w:val="single" w:sz="8" w:space="0" w:color="818181"/>
              <w:right w:val="single" w:sz="8" w:space="0" w:color="818181"/>
            </w:tcBorders>
          </w:tcPr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ind w:left="0"/>
              <w:rPr>
                <w:b/>
                <w:sz w:val="26"/>
              </w:rPr>
            </w:pPr>
          </w:p>
          <w:p w:rsidR="00496F71" w:rsidRDefault="00496F71">
            <w:pPr>
              <w:pStyle w:val="TableParagraph"/>
              <w:spacing w:before="2"/>
              <w:ind w:left="0"/>
              <w:rPr>
                <w:b/>
                <w:sz w:val="36"/>
              </w:rPr>
            </w:pPr>
          </w:p>
          <w:p w:rsidR="00496F71" w:rsidRDefault="00297D29">
            <w:pPr>
              <w:pStyle w:val="TableParagraph"/>
              <w:tabs>
                <w:tab w:val="left" w:pos="2541"/>
              </w:tabs>
              <w:ind w:right="37" w:firstLine="60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маршруту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в</w:t>
            </w:r>
            <w:proofErr w:type="gramEnd"/>
          </w:p>
          <w:p w:rsidR="00496F71" w:rsidRDefault="00297D29">
            <w:pPr>
              <w:pStyle w:val="TableParagraph"/>
              <w:ind w:right="485"/>
              <w:rPr>
                <w:sz w:val="24"/>
              </w:rPr>
            </w:pPr>
            <w:r>
              <w:rPr>
                <w:sz w:val="24"/>
              </w:rPr>
              <w:t>хронологической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</w:t>
            </w:r>
          </w:p>
        </w:tc>
        <w:tc>
          <w:tcPr>
            <w:tcW w:w="7620" w:type="dxa"/>
            <w:tcBorders>
              <w:left w:val="single" w:sz="8" w:space="0" w:color="818181"/>
              <w:right w:val="single" w:sz="8" w:space="0" w:color="818181"/>
            </w:tcBorders>
          </w:tcPr>
          <w:p w:rsidR="00496F71" w:rsidRDefault="00297D29">
            <w:pPr>
              <w:pStyle w:val="TableParagraph"/>
              <w:spacing w:before="12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Вводная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часть:</w:t>
            </w:r>
          </w:p>
          <w:p w:rsidR="00496F71" w:rsidRDefault="00297D29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Рекомендуем на маршруте ориентироваться в основном по схеме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 1:20000 взятого с сайта Яндекс карты и распечатанного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цветном принтере. Карта-схема содержит достаточно информации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надежного ориентирования, но всегда нужно быть готовым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несоответствиям. При ориентировании на открытых частях 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 помогают заводские трубы, церкви, ЛЭП, шоссе,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изгибы леса. В пойме реки </w:t>
            </w:r>
            <w:proofErr w:type="spellStart"/>
            <w:r>
              <w:rPr>
                <w:sz w:val="24"/>
              </w:rPr>
              <w:t>Цна</w:t>
            </w:r>
            <w:proofErr w:type="spellEnd"/>
            <w:r>
              <w:rPr>
                <w:sz w:val="24"/>
              </w:rPr>
              <w:t xml:space="preserve"> много стариц и заболоченных мест,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 лучше двигаться по тропам в обход. В населенных пунктах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легко спросить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дорогу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жителей.</w:t>
            </w:r>
          </w:p>
          <w:p w:rsidR="00496F71" w:rsidRDefault="00297D29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3"/>
              <w:ind w:right="19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СОШ №3 – родник на берегу </w:t>
            </w:r>
            <w:proofErr w:type="spellStart"/>
            <w:r>
              <w:rPr>
                <w:b/>
                <w:sz w:val="24"/>
              </w:rPr>
              <w:t>р</w:t>
            </w:r>
            <w:proofErr w:type="gramStart"/>
            <w:r>
              <w:rPr>
                <w:b/>
                <w:sz w:val="24"/>
              </w:rPr>
              <w:t>.Ц</w:t>
            </w:r>
            <w:proofErr w:type="gramEnd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(протяженность 1,2км, чистое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ходовое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 минут)</w:t>
            </w:r>
          </w:p>
          <w:p w:rsidR="00496F71" w:rsidRDefault="00297D29">
            <w:pPr>
              <w:pStyle w:val="TableParagraph"/>
              <w:ind w:right="30"/>
              <w:rPr>
                <w:sz w:val="24"/>
              </w:rPr>
            </w:pPr>
            <w:r>
              <w:rPr>
                <w:sz w:val="24"/>
              </w:rPr>
              <w:t>Сбор участников нужно делать на школьном дворе. Перед выходом,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 возложить цветы к мемориалу выпускникам школы, погибших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Афганистане и Чечне. Идем по улицам 9-ой пятилетки, Совхозной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заходим по тропе в лес. Движемся в западном направлении по просеке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реке. Спускаемся к урезу воды и под обрывом видим родник. Делаем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остановку.</w:t>
            </w:r>
          </w:p>
          <w:p w:rsidR="00496F71" w:rsidRDefault="00297D29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2" w:line="237" w:lineRule="auto"/>
              <w:ind w:right="769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родник на берегу </w:t>
            </w:r>
            <w:proofErr w:type="spellStart"/>
            <w:r>
              <w:rPr>
                <w:b/>
                <w:sz w:val="24"/>
              </w:rPr>
              <w:t>р</w:t>
            </w:r>
            <w:proofErr w:type="gramStart"/>
            <w:r>
              <w:rPr>
                <w:b/>
                <w:sz w:val="24"/>
              </w:rPr>
              <w:t>.Ц</w:t>
            </w:r>
            <w:proofErr w:type="gramEnd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– деревянный мост через </w:t>
            </w:r>
            <w:proofErr w:type="spellStart"/>
            <w:r>
              <w:rPr>
                <w:b/>
                <w:sz w:val="24"/>
              </w:rPr>
              <w:t>р.Цна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(протяженность 1,0км, чистое ходовое время 20минут)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мосту.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большинству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похода. 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96F71" w:rsidRDefault="00297D29">
            <w:pPr>
              <w:pStyle w:val="TableParagraph"/>
              <w:spacing w:before="4"/>
              <w:ind w:right="43"/>
              <w:rPr>
                <w:sz w:val="24"/>
              </w:rPr>
            </w:pPr>
            <w:r>
              <w:rPr>
                <w:sz w:val="24"/>
              </w:rPr>
              <w:t xml:space="preserve">грунтовой дороге, справа расположены коллективные сады </w:t>
            </w:r>
            <w:proofErr w:type="spellStart"/>
            <w:r>
              <w:rPr>
                <w:sz w:val="24"/>
              </w:rPr>
              <w:t>котовчан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переправой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 можно переправиться через водную преграду. На левом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привал.</w:t>
            </w:r>
          </w:p>
          <w:p w:rsidR="00496F71" w:rsidRDefault="00297D29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5"/>
              <w:ind w:right="39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деревянный мост через </w:t>
            </w:r>
            <w:proofErr w:type="spellStart"/>
            <w:r>
              <w:rPr>
                <w:b/>
                <w:sz w:val="24"/>
              </w:rPr>
              <w:t>р</w:t>
            </w:r>
            <w:proofErr w:type="gramStart"/>
            <w:r>
              <w:rPr>
                <w:b/>
                <w:sz w:val="24"/>
              </w:rPr>
              <w:t>.Ц</w:t>
            </w:r>
            <w:proofErr w:type="gramEnd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z w:val="24"/>
              </w:rPr>
              <w:t xml:space="preserve"> = </w:t>
            </w:r>
            <w:proofErr w:type="spellStart"/>
            <w:r>
              <w:rPr>
                <w:b/>
                <w:sz w:val="24"/>
              </w:rPr>
              <w:t>ул.Котовского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с.Кузьмино</w:t>
            </w:r>
            <w:proofErr w:type="spellEnd"/>
            <w:r>
              <w:rPr>
                <w:b/>
                <w:sz w:val="24"/>
              </w:rPr>
              <w:t>-Гать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(протяженность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1,4км, чистое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ходовое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30минут)</w:t>
            </w:r>
          </w:p>
          <w:p w:rsidR="00496F71" w:rsidRDefault="00297D29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Идем 500 метров по территории дачных участков в западном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направлении. </w:t>
            </w:r>
            <w:proofErr w:type="gramStart"/>
            <w:r>
              <w:rPr>
                <w:sz w:val="24"/>
              </w:rPr>
              <w:t>Останавливаемся у колодца набираем</w:t>
            </w:r>
            <w:proofErr w:type="gramEnd"/>
            <w:r>
              <w:rPr>
                <w:sz w:val="24"/>
              </w:rPr>
              <w:t xml:space="preserve"> воды. В дали видны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дома и огороды села </w:t>
            </w:r>
            <w:proofErr w:type="gramStart"/>
            <w:r>
              <w:rPr>
                <w:sz w:val="24"/>
              </w:rPr>
              <w:t>Кузьмино-Гать</w:t>
            </w:r>
            <w:proofErr w:type="gramEnd"/>
            <w:r>
              <w:rPr>
                <w:sz w:val="24"/>
              </w:rPr>
              <w:t>. Тропа идет по пойме. Слева видны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озер. На самом деле это старое русло реки. Проходим середину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маршрута, теперь только вперед. До самого села группа рассчитывает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 на свои силы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автотранспорт сюда не проедет). По небольшому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проходу между усадьбами выходим на сельскую улицу.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выстраивают группу в колонну по двое, напоминают о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 движения, рассказывают, что при строительстве порохового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проходила узкоколейная железная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дорога.</w:t>
            </w:r>
          </w:p>
          <w:p w:rsidR="00496F71" w:rsidRDefault="00297D29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before="1"/>
              <w:ind w:right="177" w:firstLine="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ул</w:t>
            </w:r>
            <w:proofErr w:type="gramStart"/>
            <w:r>
              <w:rPr>
                <w:b/>
                <w:sz w:val="24"/>
              </w:rPr>
              <w:t>.К</w:t>
            </w:r>
            <w:proofErr w:type="gramEnd"/>
            <w:r>
              <w:rPr>
                <w:b/>
                <w:sz w:val="24"/>
              </w:rPr>
              <w:t>отовского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с.Кузьмино</w:t>
            </w:r>
            <w:proofErr w:type="spellEnd"/>
            <w:r>
              <w:rPr>
                <w:b/>
                <w:sz w:val="24"/>
              </w:rPr>
              <w:t>-Гать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микрорайон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«Новый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Котовск»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Храм Николая Чудотворца (протяженность 2,2км, чистое ходовое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50минут)</w:t>
            </w:r>
          </w:p>
          <w:p w:rsidR="00496F71" w:rsidRDefault="00297D29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По улице идем к центру села. Если группа опережаем график 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рекомендуем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посмотреть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микрорайон «Новый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Котовск».</w:t>
            </w:r>
          </w:p>
          <w:p w:rsidR="00496F71" w:rsidRDefault="00297D29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переулку сворачиваем направо и выходим в поле. Идем по полевой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дороге, далее по улицам Южной, Луговой возвращаемся на улицу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Котовского.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z w:val="24"/>
              </w:rPr>
              <w:t>великих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храму.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800 метров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Храму.</w:t>
            </w:r>
          </w:p>
          <w:p w:rsidR="00496F71" w:rsidRDefault="00297D29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right="19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Храм Николая Чудотворца - мемориал воинам, погибшим в годы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 Отечественной войны (протяженность 1,0км, чистое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ходовое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 минут)</w:t>
            </w:r>
          </w:p>
          <w:p w:rsidR="00496F71" w:rsidRDefault="00297D29">
            <w:pPr>
              <w:pStyle w:val="TableParagraph"/>
              <w:ind w:right="34"/>
              <w:jc w:val="both"/>
              <w:rPr>
                <w:sz w:val="24"/>
              </w:rPr>
            </w:pPr>
            <w:r>
              <w:rPr>
                <w:sz w:val="24"/>
              </w:rPr>
              <w:t>Здесь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выбираем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самый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безопасный по улице Колхозной. Небольшой переход и мы у конечной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Возлагаем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молчания.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мемориальных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однофамильцев,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вернувшихся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фронтов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войны.</w:t>
            </w:r>
          </w:p>
          <w:p w:rsidR="00496F71" w:rsidRDefault="00297D2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Останавливаемся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уменьшенной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копии</w:t>
            </w:r>
          </w:p>
        </w:tc>
      </w:tr>
    </w:tbl>
    <w:p w:rsidR="00496F71" w:rsidRDefault="00496F71">
      <w:pPr>
        <w:jc w:val="both"/>
        <w:rPr>
          <w:sz w:val="24"/>
        </w:rPr>
        <w:sectPr w:rsidR="00496F71">
          <w:pgSz w:w="11910" w:h="16840"/>
          <w:pgMar w:top="5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>
        <w:trPr>
          <w:trHeight w:val="15705"/>
        </w:trPr>
        <w:tc>
          <w:tcPr>
            <w:tcW w:w="2717" w:type="dxa"/>
            <w:tcBorders>
              <w:left w:val="single" w:sz="8" w:space="0" w:color="818181"/>
              <w:right w:val="single" w:sz="8" w:space="0" w:color="818181"/>
            </w:tcBorders>
          </w:tcPr>
          <w:p w:rsidR="00496F71" w:rsidRDefault="00496F7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20" w:type="dxa"/>
            <w:tcBorders>
              <w:left w:val="single" w:sz="8" w:space="0" w:color="818181"/>
              <w:right w:val="single" w:sz="8" w:space="0" w:color="818181"/>
            </w:tcBorders>
          </w:tcPr>
          <w:p w:rsidR="00496F71" w:rsidRDefault="00297D29">
            <w:pPr>
              <w:pStyle w:val="TableParagraph"/>
              <w:spacing w:before="52"/>
              <w:ind w:right="37"/>
              <w:jc w:val="both"/>
              <w:rPr>
                <w:sz w:val="24"/>
              </w:rPr>
            </w:pPr>
            <w:r>
              <w:rPr>
                <w:sz w:val="24"/>
              </w:rPr>
              <w:t>заставы.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перекус.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сожалению,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ремонтировалась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ветшает.</w:t>
            </w:r>
          </w:p>
          <w:p w:rsidR="00496F71" w:rsidRDefault="00297D29">
            <w:pPr>
              <w:pStyle w:val="TableParagraph"/>
              <w:ind w:right="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Если вы будете добираться до </w:t>
            </w: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отовска</w:t>
            </w:r>
            <w:proofErr w:type="spellEnd"/>
            <w:r>
              <w:rPr>
                <w:sz w:val="24"/>
              </w:rPr>
              <w:t xml:space="preserve"> на рейсовом автобусе, нужно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диспечера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удобная парковка.</w:t>
            </w:r>
          </w:p>
        </w:tc>
      </w:tr>
    </w:tbl>
    <w:p w:rsidR="00496F71" w:rsidRDefault="00496F71">
      <w:pPr>
        <w:jc w:val="both"/>
        <w:rPr>
          <w:sz w:val="24"/>
        </w:rPr>
        <w:sectPr w:rsidR="00496F71">
          <w:pgSz w:w="11910" w:h="16840"/>
          <w:pgMar w:top="5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7620"/>
      </w:tblGrid>
      <w:tr w:rsidR="00496F71">
        <w:trPr>
          <w:trHeight w:val="335"/>
        </w:trPr>
        <w:tc>
          <w:tcPr>
            <w:tcW w:w="2717" w:type="dxa"/>
            <w:tcBorders>
              <w:bottom w:val="nil"/>
            </w:tcBorders>
          </w:tcPr>
          <w:p w:rsidR="00496F71" w:rsidRDefault="00297D29">
            <w:pPr>
              <w:pStyle w:val="TableParagraph"/>
              <w:spacing w:before="56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Методические</w:t>
            </w:r>
          </w:p>
        </w:tc>
        <w:tc>
          <w:tcPr>
            <w:tcW w:w="7620" w:type="dxa"/>
            <w:tcBorders>
              <w:bottom w:val="nil"/>
            </w:tcBorders>
          </w:tcPr>
          <w:p w:rsidR="00496F71" w:rsidRDefault="00297D29">
            <w:pPr>
              <w:pStyle w:val="TableParagraph"/>
              <w:spacing w:before="51" w:line="263" w:lineRule="exact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ссылки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</w:tc>
      </w:tr>
      <w:tr w:rsidR="00496F71">
        <w:trPr>
          <w:trHeight w:val="275"/>
        </w:trPr>
        <w:tc>
          <w:tcPr>
            <w:tcW w:w="2717" w:type="dxa"/>
            <w:tcBorders>
              <w:top w:val="nil"/>
              <w:bottom w:val="nil"/>
            </w:tcBorders>
          </w:tcPr>
          <w:p w:rsidR="00496F71" w:rsidRDefault="00297D2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7620" w:type="dxa"/>
            <w:tcBorders>
              <w:top w:val="nil"/>
              <w:bottom w:val="nil"/>
            </w:tcBorders>
          </w:tcPr>
          <w:p w:rsidR="00496F71" w:rsidRDefault="00297D29">
            <w:pPr>
              <w:pStyle w:val="TableParagraph"/>
              <w:tabs>
                <w:tab w:val="left" w:pos="1509"/>
                <w:tab w:val="left" w:pos="2785"/>
                <w:tab w:val="left" w:pos="3119"/>
                <w:tab w:val="left" w:pos="4062"/>
                <w:tab w:val="left" w:pos="5147"/>
                <w:tab w:val="left" w:pos="65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z w:val="24"/>
              </w:rPr>
              <w:tab/>
              <w:t>программ,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которых</w:t>
            </w:r>
            <w:r>
              <w:rPr>
                <w:sz w:val="24"/>
              </w:rPr>
              <w:tab/>
              <w:t>реализуется</w:t>
            </w:r>
            <w:r>
              <w:rPr>
                <w:sz w:val="24"/>
              </w:rPr>
              <w:tab/>
              <w:t>маршрут,</w:t>
            </w:r>
          </w:p>
        </w:tc>
      </w:tr>
      <w:tr w:rsidR="00496F71">
        <w:trPr>
          <w:trHeight w:val="338"/>
        </w:trPr>
        <w:tc>
          <w:tcPr>
            <w:tcW w:w="2717" w:type="dxa"/>
            <w:tcBorders>
              <w:top w:val="nil"/>
            </w:tcBorders>
          </w:tcPr>
          <w:p w:rsidR="00496F71" w:rsidRDefault="00297D2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маршруте</w:t>
            </w:r>
          </w:p>
        </w:tc>
        <w:tc>
          <w:tcPr>
            <w:tcW w:w="7620" w:type="dxa"/>
            <w:tcBorders>
              <w:top w:val="nil"/>
            </w:tcBorders>
          </w:tcPr>
          <w:p w:rsidR="00496F71" w:rsidRDefault="00297D29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наглядно-иллюстративный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</w:tr>
    </w:tbl>
    <w:p w:rsidR="00297D29" w:rsidRDefault="00297D29"/>
    <w:sectPr w:rsidR="00297D29">
      <w:pgSz w:w="11910" w:h="16840"/>
      <w:pgMar w:top="540" w:right="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075D7"/>
    <w:multiLevelType w:val="hybridMultilevel"/>
    <w:tmpl w:val="0E82E356"/>
    <w:lvl w:ilvl="0" w:tplc="DC2890F4">
      <w:numFmt w:val="bullet"/>
      <w:lvlText w:val="-"/>
      <w:lvlJc w:val="left"/>
      <w:pPr>
        <w:ind w:left="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FC28EE">
      <w:numFmt w:val="bullet"/>
      <w:lvlText w:val="•"/>
      <w:lvlJc w:val="left"/>
      <w:pPr>
        <w:ind w:left="814" w:hanging="140"/>
      </w:pPr>
      <w:rPr>
        <w:rFonts w:hint="default"/>
        <w:lang w:val="ru-RU" w:eastAsia="en-US" w:bidi="ar-SA"/>
      </w:rPr>
    </w:lvl>
    <w:lvl w:ilvl="2" w:tplc="ACD87B22">
      <w:numFmt w:val="bullet"/>
      <w:lvlText w:val="•"/>
      <w:lvlJc w:val="left"/>
      <w:pPr>
        <w:ind w:left="1568" w:hanging="140"/>
      </w:pPr>
      <w:rPr>
        <w:rFonts w:hint="default"/>
        <w:lang w:val="ru-RU" w:eastAsia="en-US" w:bidi="ar-SA"/>
      </w:rPr>
    </w:lvl>
    <w:lvl w:ilvl="3" w:tplc="5E9E4130">
      <w:numFmt w:val="bullet"/>
      <w:lvlText w:val="•"/>
      <w:lvlJc w:val="left"/>
      <w:pPr>
        <w:ind w:left="2322" w:hanging="140"/>
      </w:pPr>
      <w:rPr>
        <w:rFonts w:hint="default"/>
        <w:lang w:val="ru-RU" w:eastAsia="en-US" w:bidi="ar-SA"/>
      </w:rPr>
    </w:lvl>
    <w:lvl w:ilvl="4" w:tplc="5D3EB104">
      <w:numFmt w:val="bullet"/>
      <w:lvlText w:val="•"/>
      <w:lvlJc w:val="left"/>
      <w:pPr>
        <w:ind w:left="3076" w:hanging="140"/>
      </w:pPr>
      <w:rPr>
        <w:rFonts w:hint="default"/>
        <w:lang w:val="ru-RU" w:eastAsia="en-US" w:bidi="ar-SA"/>
      </w:rPr>
    </w:lvl>
    <w:lvl w:ilvl="5" w:tplc="6FE07D8C">
      <w:numFmt w:val="bullet"/>
      <w:lvlText w:val="•"/>
      <w:lvlJc w:val="left"/>
      <w:pPr>
        <w:ind w:left="3830" w:hanging="140"/>
      </w:pPr>
      <w:rPr>
        <w:rFonts w:hint="default"/>
        <w:lang w:val="ru-RU" w:eastAsia="en-US" w:bidi="ar-SA"/>
      </w:rPr>
    </w:lvl>
    <w:lvl w:ilvl="6" w:tplc="F1BA0F5E">
      <w:numFmt w:val="bullet"/>
      <w:lvlText w:val="•"/>
      <w:lvlJc w:val="left"/>
      <w:pPr>
        <w:ind w:left="4584" w:hanging="140"/>
      </w:pPr>
      <w:rPr>
        <w:rFonts w:hint="default"/>
        <w:lang w:val="ru-RU" w:eastAsia="en-US" w:bidi="ar-SA"/>
      </w:rPr>
    </w:lvl>
    <w:lvl w:ilvl="7" w:tplc="EC38D91C">
      <w:numFmt w:val="bullet"/>
      <w:lvlText w:val="•"/>
      <w:lvlJc w:val="left"/>
      <w:pPr>
        <w:ind w:left="5338" w:hanging="140"/>
      </w:pPr>
      <w:rPr>
        <w:rFonts w:hint="default"/>
        <w:lang w:val="ru-RU" w:eastAsia="en-US" w:bidi="ar-SA"/>
      </w:rPr>
    </w:lvl>
    <w:lvl w:ilvl="8" w:tplc="CAC23364">
      <w:numFmt w:val="bullet"/>
      <w:lvlText w:val="•"/>
      <w:lvlJc w:val="left"/>
      <w:pPr>
        <w:ind w:left="6092" w:hanging="140"/>
      </w:pPr>
      <w:rPr>
        <w:rFonts w:hint="default"/>
        <w:lang w:val="ru-RU" w:eastAsia="en-US" w:bidi="ar-SA"/>
      </w:rPr>
    </w:lvl>
  </w:abstractNum>
  <w:abstractNum w:abstractNumId="1">
    <w:nsid w:val="76C409D2"/>
    <w:multiLevelType w:val="hybridMultilevel"/>
    <w:tmpl w:val="BF664236"/>
    <w:lvl w:ilvl="0" w:tplc="8ED27FEA">
      <w:start w:val="1"/>
      <w:numFmt w:val="decimal"/>
      <w:lvlText w:val="%1"/>
      <w:lvlJc w:val="left"/>
      <w:pPr>
        <w:ind w:left="59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616F9E0">
      <w:numFmt w:val="bullet"/>
      <w:lvlText w:val="•"/>
      <w:lvlJc w:val="left"/>
      <w:pPr>
        <w:ind w:left="814" w:hanging="180"/>
      </w:pPr>
      <w:rPr>
        <w:rFonts w:hint="default"/>
        <w:lang w:val="ru-RU" w:eastAsia="en-US" w:bidi="ar-SA"/>
      </w:rPr>
    </w:lvl>
    <w:lvl w:ilvl="2" w:tplc="8C2861BC">
      <w:numFmt w:val="bullet"/>
      <w:lvlText w:val="•"/>
      <w:lvlJc w:val="left"/>
      <w:pPr>
        <w:ind w:left="1568" w:hanging="180"/>
      </w:pPr>
      <w:rPr>
        <w:rFonts w:hint="default"/>
        <w:lang w:val="ru-RU" w:eastAsia="en-US" w:bidi="ar-SA"/>
      </w:rPr>
    </w:lvl>
    <w:lvl w:ilvl="3" w:tplc="E18EB2EA">
      <w:numFmt w:val="bullet"/>
      <w:lvlText w:val="•"/>
      <w:lvlJc w:val="left"/>
      <w:pPr>
        <w:ind w:left="2322" w:hanging="180"/>
      </w:pPr>
      <w:rPr>
        <w:rFonts w:hint="default"/>
        <w:lang w:val="ru-RU" w:eastAsia="en-US" w:bidi="ar-SA"/>
      </w:rPr>
    </w:lvl>
    <w:lvl w:ilvl="4" w:tplc="2EDC1484">
      <w:numFmt w:val="bullet"/>
      <w:lvlText w:val="•"/>
      <w:lvlJc w:val="left"/>
      <w:pPr>
        <w:ind w:left="3076" w:hanging="180"/>
      </w:pPr>
      <w:rPr>
        <w:rFonts w:hint="default"/>
        <w:lang w:val="ru-RU" w:eastAsia="en-US" w:bidi="ar-SA"/>
      </w:rPr>
    </w:lvl>
    <w:lvl w:ilvl="5" w:tplc="68CAAC16">
      <w:numFmt w:val="bullet"/>
      <w:lvlText w:val="•"/>
      <w:lvlJc w:val="left"/>
      <w:pPr>
        <w:ind w:left="3830" w:hanging="180"/>
      </w:pPr>
      <w:rPr>
        <w:rFonts w:hint="default"/>
        <w:lang w:val="ru-RU" w:eastAsia="en-US" w:bidi="ar-SA"/>
      </w:rPr>
    </w:lvl>
    <w:lvl w:ilvl="6" w:tplc="398C1016">
      <w:numFmt w:val="bullet"/>
      <w:lvlText w:val="•"/>
      <w:lvlJc w:val="left"/>
      <w:pPr>
        <w:ind w:left="4584" w:hanging="180"/>
      </w:pPr>
      <w:rPr>
        <w:rFonts w:hint="default"/>
        <w:lang w:val="ru-RU" w:eastAsia="en-US" w:bidi="ar-SA"/>
      </w:rPr>
    </w:lvl>
    <w:lvl w:ilvl="7" w:tplc="7F6AA720">
      <w:numFmt w:val="bullet"/>
      <w:lvlText w:val="•"/>
      <w:lvlJc w:val="left"/>
      <w:pPr>
        <w:ind w:left="5338" w:hanging="180"/>
      </w:pPr>
      <w:rPr>
        <w:rFonts w:hint="default"/>
        <w:lang w:val="ru-RU" w:eastAsia="en-US" w:bidi="ar-SA"/>
      </w:rPr>
    </w:lvl>
    <w:lvl w:ilvl="8" w:tplc="086EC284">
      <w:numFmt w:val="bullet"/>
      <w:lvlText w:val="•"/>
      <w:lvlJc w:val="left"/>
      <w:pPr>
        <w:ind w:left="6092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6F71"/>
    <w:rsid w:val="00297D29"/>
    <w:rsid w:val="0045386A"/>
    <w:rsid w:val="00496F71"/>
    <w:rsid w:val="004C11B6"/>
    <w:rsid w:val="004C134A"/>
    <w:rsid w:val="008B6546"/>
    <w:rsid w:val="00DC3BF5"/>
    <w:rsid w:val="00FA7D5A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2</cp:revision>
  <dcterms:created xsi:type="dcterms:W3CDTF">2022-06-18T06:25:00Z</dcterms:created>
  <dcterms:modified xsi:type="dcterms:W3CDTF">2022-06-18T06:25:00Z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2022-06-15T00:00:00Z</vt:filetime>
  </property>
</Properties>
</file>