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center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Обзор изменений в законодательстве по противодействию коррупции за 1 квартал 2023 года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Одной из важнейших мер противодействия коррупции на</w:t>
      </w:r>
      <w:r>
        <w:rPr>
          <w:rFonts w:ascii="Montserrat" w:hAnsi="Montserrat"/>
          <w:color w:val="273350"/>
          <w:sz w:val="27"/>
          <w:szCs w:val="27"/>
        </w:rPr>
        <w:br/>
        <w:t xml:space="preserve">региональном уровне является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антикоррупционная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экспертиза законов.</w:t>
      </w:r>
      <w:r>
        <w:rPr>
          <w:rFonts w:ascii="Montserrat" w:hAnsi="Montserrat"/>
          <w:color w:val="273350"/>
          <w:sz w:val="27"/>
          <w:szCs w:val="27"/>
        </w:rPr>
        <w:br/>
        <w:t>Соответствующие нормативные правовые акты, регулирующие ее</w:t>
      </w:r>
      <w:r>
        <w:rPr>
          <w:rFonts w:ascii="Montserrat" w:hAnsi="Montserrat"/>
          <w:color w:val="273350"/>
          <w:sz w:val="27"/>
          <w:szCs w:val="27"/>
        </w:rPr>
        <w:br/>
        <w:t>осуществление, приняты во всех субъектах Российской Федерации.</w:t>
      </w:r>
      <w:r>
        <w:rPr>
          <w:rFonts w:ascii="Montserrat" w:hAnsi="Montserrat"/>
          <w:color w:val="273350"/>
          <w:sz w:val="27"/>
          <w:szCs w:val="27"/>
        </w:rPr>
        <w:br/>
        <w:t xml:space="preserve">Законодательство содержит перечень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антикоррупционных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запретов, ограничений и обязанностей для лиц, замещающих государственные и муниципальные должности (далее – публичные должности) и должности государственной и муниципальной службы.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Все изменения федерального законодательства о противодействии коррупции отслеживаются регионами, проводится своевременная актуализация регионального законодательства.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В субъектах Российской Федерации принимаются программные документы в сфере противодействия коррупции, реализуются профилактические мероприятия на ведомственном и муниципальном уровнях. Во всех российских регионах сформированы специализированные органы по противодействию коррупции, на системной основе проводится методическая работа по обеспечению противодействия коррупции.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Изучение нормативной правовой базы позволяет выделить наиболее эффективные меры, установленные в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антикоррупционном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законодательстве субъектов Российской Федерации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На сегодняшний день основными причинами, вызывающими у</w:t>
      </w:r>
      <w:r>
        <w:rPr>
          <w:rFonts w:ascii="Montserrat" w:hAnsi="Montserrat"/>
          <w:color w:val="273350"/>
          <w:sz w:val="27"/>
          <w:szCs w:val="27"/>
        </w:rPr>
        <w:br/>
        <w:t xml:space="preserve">регионов трудности в процессе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правоприменения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законодательства в</w:t>
      </w:r>
      <w:r>
        <w:rPr>
          <w:rFonts w:ascii="Montserrat" w:hAnsi="Montserrat"/>
          <w:color w:val="273350"/>
          <w:sz w:val="27"/>
          <w:szCs w:val="27"/>
        </w:rPr>
        <w:br/>
        <w:t>сфере противодействия коррупции являются неполнота правового</w:t>
      </w:r>
      <w:r>
        <w:rPr>
          <w:rFonts w:ascii="Montserrat" w:hAnsi="Montserrat"/>
          <w:color w:val="273350"/>
          <w:sz w:val="27"/>
          <w:szCs w:val="27"/>
        </w:rPr>
        <w:br/>
        <w:t>регулирования на федеральном уровне, несовершенство используемой</w:t>
      </w:r>
      <w:r>
        <w:rPr>
          <w:rFonts w:ascii="Montserrat" w:hAnsi="Montserrat"/>
          <w:color w:val="273350"/>
          <w:sz w:val="27"/>
          <w:szCs w:val="27"/>
        </w:rPr>
        <w:br/>
        <w:t>терминологии, ненадлежащее методическое обеспечение законодательных решений, несогласованность норм, содержащихся в нормативных правовых актах.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Один из существенных недостатков общеправового характера</w:t>
      </w:r>
      <w:r>
        <w:rPr>
          <w:rFonts w:ascii="Montserrat" w:hAnsi="Montserrat"/>
          <w:color w:val="273350"/>
          <w:sz w:val="27"/>
          <w:szCs w:val="27"/>
        </w:rPr>
        <w:br/>
        <w:t>заключается в том, что деятельность законодателя по-прежнему</w:t>
      </w:r>
      <w:r>
        <w:rPr>
          <w:rFonts w:ascii="Montserrat" w:hAnsi="Montserrat"/>
          <w:color w:val="273350"/>
          <w:sz w:val="27"/>
          <w:szCs w:val="27"/>
        </w:rPr>
        <w:br/>
        <w:t xml:space="preserve">направлена на точечную корректировку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антикоррупционной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правовой</w:t>
      </w:r>
      <w:r>
        <w:rPr>
          <w:rFonts w:ascii="Montserrat" w:hAnsi="Montserrat"/>
          <w:color w:val="273350"/>
          <w:sz w:val="27"/>
          <w:szCs w:val="27"/>
        </w:rPr>
        <w:br/>
        <w:t>базы. В связи с этим возрастает потребность в выработке долгосрочной</w:t>
      </w:r>
      <w:r>
        <w:rPr>
          <w:rFonts w:ascii="Montserrat" w:hAnsi="Montserrat"/>
          <w:color w:val="273350"/>
          <w:sz w:val="27"/>
          <w:szCs w:val="27"/>
        </w:rPr>
        <w:br/>
        <w:t>стратегии законодательной деятельности в сфере противодействия</w:t>
      </w:r>
      <w:r>
        <w:rPr>
          <w:rFonts w:ascii="Montserrat" w:hAnsi="Montserrat"/>
          <w:color w:val="273350"/>
          <w:sz w:val="27"/>
          <w:szCs w:val="27"/>
        </w:rPr>
        <w:br/>
        <w:t>коррупции. Одним из наиболее своевременных предложений субъектов</w:t>
      </w:r>
      <w:r>
        <w:rPr>
          <w:rFonts w:ascii="Montserrat" w:hAnsi="Montserrat"/>
          <w:color w:val="273350"/>
          <w:sz w:val="27"/>
          <w:szCs w:val="27"/>
        </w:rPr>
        <w:br/>
        <w:t>Российской Федерации, представленных в исследовании, является</w:t>
      </w:r>
      <w:r>
        <w:rPr>
          <w:rFonts w:ascii="Montserrat" w:hAnsi="Montserrat"/>
          <w:color w:val="273350"/>
          <w:sz w:val="27"/>
          <w:szCs w:val="27"/>
        </w:rPr>
        <w:br/>
        <w:t xml:space="preserve">предложение о формировании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антикоррупционного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законодательства</w:t>
      </w:r>
      <w:r>
        <w:rPr>
          <w:rFonts w:ascii="Montserrat" w:hAnsi="Montserrat"/>
          <w:color w:val="273350"/>
          <w:sz w:val="27"/>
          <w:szCs w:val="27"/>
        </w:rPr>
        <w:br/>
        <w:t>как отдельной отрасли права. Это не только существенно повысит</w:t>
      </w:r>
      <w:r>
        <w:rPr>
          <w:rFonts w:ascii="Montserrat" w:hAnsi="Montserrat"/>
          <w:color w:val="273350"/>
          <w:sz w:val="27"/>
          <w:szCs w:val="27"/>
        </w:rPr>
        <w:br/>
        <w:t>эффективность правового регулирования деятельности по борьбе с коррупцией, но и позволит вывести законодательную политику в данной</w:t>
      </w:r>
      <w:r>
        <w:rPr>
          <w:rFonts w:ascii="Montserrat" w:hAnsi="Montserrat"/>
          <w:color w:val="273350"/>
          <w:sz w:val="27"/>
          <w:szCs w:val="27"/>
        </w:rPr>
        <w:br/>
        <w:t>сфере на качественно новый уровень.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lastRenderedPageBreak/>
        <w:t>Одной из главных задач в сфере противодействия коррупции</w:t>
      </w:r>
      <w:r>
        <w:rPr>
          <w:rFonts w:ascii="Montserrat" w:hAnsi="Montserrat"/>
          <w:color w:val="273350"/>
          <w:sz w:val="27"/>
          <w:szCs w:val="27"/>
        </w:rPr>
        <w:br/>
        <w:t>является совершенствование базового Федерального закона</w:t>
      </w:r>
      <w:r>
        <w:rPr>
          <w:rFonts w:ascii="Montserrat" w:hAnsi="Montserrat"/>
          <w:color w:val="273350"/>
          <w:sz w:val="27"/>
          <w:szCs w:val="27"/>
        </w:rPr>
        <w:br/>
        <w:t xml:space="preserve">от 25 декабря 2008 года </w:t>
      </w:r>
      <w:proofErr w:type="spellStart"/>
      <w:r>
        <w:rPr>
          <w:rFonts w:ascii="Montserrat" w:hAnsi="Montserrat"/>
          <w:color w:val="273350"/>
          <w:sz w:val="27"/>
          <w:szCs w:val="27"/>
        </w:rPr>
        <w:t>No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273-ФЗ «О противодействии коррупции».</w:t>
      </w:r>
      <w:r>
        <w:rPr>
          <w:rFonts w:ascii="Montserrat" w:hAnsi="Montserrat"/>
          <w:color w:val="273350"/>
          <w:sz w:val="27"/>
          <w:szCs w:val="27"/>
        </w:rPr>
        <w:br/>
        <w:t>Некоторые его нормы, затрудняющие их применение на региональном</w:t>
      </w:r>
      <w:r>
        <w:rPr>
          <w:rFonts w:ascii="Montserrat" w:hAnsi="Montserrat"/>
          <w:color w:val="273350"/>
          <w:sz w:val="27"/>
          <w:szCs w:val="27"/>
        </w:rPr>
        <w:br/>
        <w:t>уровне, нуждаются в актуализации и совершенствовании.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Концептуальная проблема заключается в отсутствии четкого</w:t>
      </w:r>
      <w:r>
        <w:rPr>
          <w:rFonts w:ascii="Montserrat" w:hAnsi="Montserrat"/>
          <w:color w:val="273350"/>
          <w:sz w:val="27"/>
          <w:szCs w:val="27"/>
        </w:rPr>
        <w:br/>
        <w:t>разграничения полномочий между уровнями публичной власти в сфере</w:t>
      </w:r>
      <w:r>
        <w:rPr>
          <w:rFonts w:ascii="Montserrat" w:hAnsi="Montserrat"/>
          <w:color w:val="273350"/>
          <w:sz w:val="27"/>
          <w:szCs w:val="27"/>
        </w:rPr>
        <w:br/>
        <w:t>правовой регламентации противодействия коррупции. Большинство</w:t>
      </w:r>
      <w:r>
        <w:rPr>
          <w:rFonts w:ascii="Montserrat" w:hAnsi="Montserrat"/>
          <w:color w:val="273350"/>
          <w:sz w:val="27"/>
          <w:szCs w:val="27"/>
        </w:rPr>
        <w:br/>
        <w:t>вопросов связано с наличием в данном законе большого количества</w:t>
      </w:r>
      <w:r>
        <w:rPr>
          <w:rFonts w:ascii="Montserrat" w:hAnsi="Montserrat"/>
          <w:color w:val="273350"/>
          <w:sz w:val="27"/>
          <w:szCs w:val="27"/>
        </w:rPr>
        <w:br/>
        <w:t xml:space="preserve">норм отсылочного характера, результатом чего является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несистемность</w:t>
      </w:r>
      <w:proofErr w:type="spellEnd"/>
      <w:r>
        <w:rPr>
          <w:rFonts w:ascii="Montserrat" w:hAnsi="Montserrat"/>
          <w:color w:val="273350"/>
          <w:sz w:val="27"/>
          <w:szCs w:val="27"/>
        </w:rPr>
        <w:t>,</w:t>
      </w:r>
      <w:r>
        <w:rPr>
          <w:rFonts w:ascii="Montserrat" w:hAnsi="Montserrat"/>
          <w:color w:val="273350"/>
          <w:sz w:val="27"/>
          <w:szCs w:val="27"/>
        </w:rPr>
        <w:br/>
        <w:t>противоречивость и нестабильность в правовом регулировании многих</w:t>
      </w:r>
      <w:r>
        <w:rPr>
          <w:rFonts w:ascii="Montserrat" w:hAnsi="Montserrat"/>
          <w:color w:val="273350"/>
          <w:sz w:val="27"/>
          <w:szCs w:val="27"/>
        </w:rPr>
        <w:br/>
        <w:t>проблем в данной сфере.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Ниже представлен обзор изменений в законодательстве по противодействию коррупции за 1 квартал 2023 года.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- Федеральный закон от 6 февраля 2023 г.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Указанным законом упрощается порядок декларирования доходов, расходов, имущества и обязательств имущественного характера депутатами законодательных органов субъектов Российской Федерации и депутатами представительных органов муниципальных образований, осуществляющими свои полномочия без отрыва от основной деятельности (на непостоянной основе).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Федеральный закон вступает в силу с 1 марта 2023 г. и распространяет свое действие на декларационную кампанию 2023 года (за отчетный 2022 год).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При представлении такими депутатами сведений о доходах будет применяться подход, ранее введенный для сельских депутатов представительных органов, осуществляющих своих полномочия на непостоянной основе.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- Лица, замещающие государственные должности субъектов РФ, обязаны уведомлять уполномоченные органы о случаях склонения к совершению коррупционных правонарушений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Федеральный закон от 29.12.2022 № 591-ФЗ «О внесении изменений в статьи 5 и 12.1 Федерального закона «О противодействии коррупции» предусматривает следующие изменения в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антикоррупционном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законодательстве: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- Президент Российской Федерации, помимо основных направлений государственной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антикоррупционной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политики и компетенции федеральных органов государственной власти, теперь определяет особенности соблюдения ограничений, запретов и требований, исполнения обязанностей, установленных в целях противодействия коррупции.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lastRenderedPageBreak/>
        <w:t>Примером реализации Президентом Российской Федерации новых полномочий является Указ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о котором мы рассказывали ранее.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- Лица, замещающие государственные должности субъектов Российской Федерации, теперь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органы.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Срок направления такого уведомления – 5 дней со дня поступления к ним соответствующего обращения о склонении.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Направление уведомления является должностной обязанностью. В случае направления уведомления такие лица находятся под защитой государства в соответствии с законодательством Российской Федерации.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 xml:space="preserve">- Предлагается усовершенствовать процедуру проведения </w:t>
      </w:r>
      <w:proofErr w:type="spellStart"/>
      <w:r>
        <w:rPr>
          <w:rStyle w:val="a4"/>
          <w:rFonts w:ascii="Montserrat" w:hAnsi="Montserrat"/>
          <w:color w:val="273350"/>
          <w:sz w:val="27"/>
          <w:szCs w:val="27"/>
        </w:rPr>
        <w:t>антикоррупционных</w:t>
      </w:r>
      <w:proofErr w:type="spellEnd"/>
      <w:r>
        <w:rPr>
          <w:rStyle w:val="a4"/>
          <w:rFonts w:ascii="Montserrat" w:hAnsi="Montserrat"/>
          <w:color w:val="273350"/>
          <w:sz w:val="27"/>
          <w:szCs w:val="27"/>
        </w:rPr>
        <w:t xml:space="preserve"> проверок в отношении публичных должностных лиц.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Соответствующий законопроект внесен в Государственную Думу Федерального Собрания Российской Федерации Правительством Российской Федерации.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Законопроект разработан во исполнение подпункта «а» пункта 11 Национального плана противодействия коррупции на 2021 – 2024 годы.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Основные изменения планируется внести в Федеральный закон «О противодействии коррупции», а отдельные законодательные акты Российской Федерации в части регулирования вопросов, связанных с профилактикой совершения коррупционных и иных правонарушений, дополнить корреспондирующими нормами.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Главная цель законодательной инициативы – эффективная реализация принципа неотвратимости ответственности за совершение коррупционных правонарушений.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В настоящий момент при проведении проверочных мероприятий нередко возникают ситуации, когда должностное лицо, в отношении которого проводится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антикоррупционная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проверка, располагая информацией о возможном применении к нему меры ответственности в виде увольнения, увольняется по собственному желанию, чем фактически уклоняется от ответственности и негативных правовых последствий.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Законопроект предлагает исключить такую возможность путем закрепления обязанности органа, осуществляющего проверку, в случае увольнения лица по собственному желанию направлять необходимые материалы в прокуратуру.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lastRenderedPageBreak/>
        <w:t xml:space="preserve">Если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антикоррупционная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проверка не завершена в связи с увольнением проверяемого лица, органы прокуратуры осуществляют такую проверку самостоятельно.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Законопроект предусматривает возможность обращения Генерального прокурора Российской Федерации или подчиненных ему прокуроров в установленном порядке в суд с заявлением об изменении основания и формулировки увольнения (прекращения полномочий) проверяемого лица, если по результатам проведенной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антикоррупционной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проверки к нему может быть применена мера ответственности в виде увольнения (прекращения полномочий).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Предполагается, что в случае удовлетворения данного обращения соответствующие изменения будут внесены, а сведения об увольнении (прекращении полномочий) за совершение коррупционного правонарушения в связи с утратой доверия будут включены в реестр лиц, уволенных в связи с утратой доверия, предусмотренный статьей 15 Федерального закона «О противодействии коррупции».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Изменения, предусмотренные законопроектом, позволят значительно повысить эффективность норм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антикоррупционного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законодательства в части привлечения к ответственности лиц, совершивших коррупционные правонарушения.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 xml:space="preserve">- Предлагается расширить перечень сведений, представляемых при проведении </w:t>
      </w:r>
      <w:proofErr w:type="spellStart"/>
      <w:r>
        <w:rPr>
          <w:rStyle w:val="a4"/>
          <w:rFonts w:ascii="Montserrat" w:hAnsi="Montserrat"/>
          <w:color w:val="273350"/>
          <w:sz w:val="27"/>
          <w:szCs w:val="27"/>
        </w:rPr>
        <w:t>антикоррупционных</w:t>
      </w:r>
      <w:proofErr w:type="spellEnd"/>
      <w:r>
        <w:rPr>
          <w:rStyle w:val="a4"/>
          <w:rFonts w:ascii="Montserrat" w:hAnsi="Montserrat"/>
          <w:color w:val="273350"/>
          <w:sz w:val="27"/>
          <w:szCs w:val="27"/>
        </w:rPr>
        <w:t xml:space="preserve"> проверок.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Соответствующий законопроект внесен в Государственную Думу Федерального Собрания Российской Федерации Правительством Российской Федерации.</w:t>
      </w:r>
      <w:r>
        <w:rPr>
          <w:rFonts w:ascii="Montserrat" w:hAnsi="Montserrat"/>
          <w:color w:val="273350"/>
          <w:sz w:val="27"/>
          <w:szCs w:val="27"/>
        </w:rPr>
        <w:br/>
      </w:r>
      <w:r>
        <w:rPr>
          <w:rFonts w:ascii="Montserrat" w:hAnsi="Montserrat"/>
          <w:color w:val="273350"/>
          <w:sz w:val="27"/>
          <w:szCs w:val="27"/>
        </w:rPr>
        <w:br/>
        <w:t>Законопроект разработан во исполнение подпункта «в» пункта 11 и подпунктов «а», «б» пункта 13 Национального плана противодействия коррупции на 2021 – 2024 годы.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Законопроект предусматривает изменения в Федеральный закон «О банках и банковской деятельности», Закон Российской Федерации «О налоговых органах Российской Федерации», Федеральный закон «Об актах гражданского состояния».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Законопроектом предлагается: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- наделить руководителей органов субъектов по профилактике коррупционных правонарушений, специально уполномоченных высшими должностными лицами и непосредственно подчиненных им, правом при проведении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антикоррупционных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проверок направлять запросы в кредитные организации;</w:t>
      </w:r>
      <w:r>
        <w:rPr>
          <w:rFonts w:ascii="Montserrat" w:hAnsi="Montserrat"/>
          <w:color w:val="273350"/>
          <w:sz w:val="27"/>
          <w:szCs w:val="27"/>
        </w:rPr>
        <w:br/>
      </w:r>
      <w:r>
        <w:rPr>
          <w:rFonts w:ascii="Montserrat" w:hAnsi="Montserrat"/>
          <w:color w:val="273350"/>
          <w:sz w:val="27"/>
          <w:szCs w:val="27"/>
        </w:rPr>
        <w:br/>
        <w:t xml:space="preserve">- установить обязанность налоговых органов предоставлять по запросам в рамках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антикоррупционных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проверок информацию о наличии счетов (вкладов) </w:t>
      </w:r>
      <w:r>
        <w:rPr>
          <w:rFonts w:ascii="Montserrat" w:hAnsi="Montserrat"/>
          <w:color w:val="273350"/>
          <w:sz w:val="27"/>
          <w:szCs w:val="27"/>
        </w:rPr>
        <w:lastRenderedPageBreak/>
        <w:t>в банках, расположенных на территории Российской Федерации (в настоящий момент предоставляется информация о счетах, открытых в иностранных кредитных организациях);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- установить обязанность органов записи актов гражданского состояния предоставлять по запросам в рамках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антикоррупционных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проверок информацию об актах гражданского состояния, а также иные сведения, содержащиеся в Едином государственном реестре записей актов гражданского состояния (в настоящий момент такие сведения не предоставляются органам субъектов по профилактике коррупционных и иных правонарушений).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Полномочиями по направлению вышеуказанных запросов будут наделены должностные лица, определенные Президентом Российской Федерации.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Данные нововведения расширят полномочия органов субъектов по профилактике коррупционных и иных правонарушений и позволят повысить эффективность проведения проверочных мероприятий, в том числе в части выявления конфликта интересов в деятельности публичных должностных лиц.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Style w:val="a4"/>
          <w:rFonts w:ascii="Montserrat" w:hAnsi="Montserrat"/>
          <w:color w:val="273350"/>
          <w:sz w:val="27"/>
          <w:szCs w:val="27"/>
        </w:rPr>
        <w:t>- Предлагается создать комиссию по мониторингу и регулированию законодательства в области противодействия коррупции.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br/>
        <w:t>Соответствующий законопроект внесен в Государственную Думу Федерального Собрания Российской Федерации депутатами А.Г. Нечаевым и С.В. Аксентьевой.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Законопроектом предлагается определить правовую основу формирования и деятельности Российской комиссии по мониторингу и регулированию законодательства в области противодействия коррупции.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Актуальность создания Комиссии обусловлена денонсацией Россией «Конвенции об уголовной ответственности за коррупцию».</w:t>
      </w:r>
      <w:r>
        <w:rPr>
          <w:rFonts w:ascii="Montserrat" w:hAnsi="Montserrat"/>
          <w:color w:val="273350"/>
          <w:sz w:val="27"/>
          <w:szCs w:val="27"/>
        </w:rPr>
        <w:br/>
      </w:r>
      <w:r>
        <w:rPr>
          <w:rFonts w:ascii="Montserrat" w:hAnsi="Montserrat"/>
          <w:color w:val="273350"/>
          <w:sz w:val="27"/>
          <w:szCs w:val="27"/>
        </w:rPr>
        <w:br/>
        <w:t>Одновременно прекращается членство России в группе государств против коррупции (ГРЕКО). Наша страна лишается права участия в обсуждении или принятии докладов по вопросам противодействия коррупции в указанной организации.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Тем не менее, одной из основных функций ГРЕКО был мониторинг выполнения странами-участницами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антикоррупционных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обязательств. В рамках мониторинга России давались рекомендации в части нерешенных вопросов в области противодействия коррупции.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В этой связи законопроектом предлагается создать альтернативный национальный механизм мониторинга и подготовки предложений по осуществлению мероприятий и нормативно-правовому регулированию национальной политики в области противодействия коррупции.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lastRenderedPageBreak/>
        <w:t>Основными задачами комиссии предлагается определить: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- подготовка ежегодного доклада о реализации национальной политики в области противодействия коррупции;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- организация постоянного контроля и мониторинга реализации мероприятий, предусмотренных Национальным планом противодействия коррупции;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- обеспечение проведения комплексного анализа и определение направлений дальнейшего развития национальной политики в области противодействия коррупции;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- подготовка предложений по совершенствованию нормативного правового регулирования в области противодействия коррупции.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Президентом Российской Федерации для организации работы Комиссии и обеспечения согласованного взаимодействия между представителями органов государственной власти будет назначаться Координатор Комиссии, который не будет являться членом Комиссии.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Законопроектом предусмотрено, что решения Комиссии станут обязательными для исполнительных органов государственной власти.</w:t>
      </w:r>
    </w:p>
    <w:p w:rsidR="00CD6B63" w:rsidRDefault="00CD6B63" w:rsidP="00CD6B63">
      <w:pPr>
        <w:pStyle w:val="a3"/>
        <w:shd w:val="clear" w:color="auto" w:fill="FFFFFF"/>
        <w:spacing w:beforeAutospacing="0" w:after="234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В состав комиссии предлагается включить представителей Президента, Правительства, Конституционного и Верховного Судов, Генеральной прокуратуры, Следственного комитета, Центрального банка, Счетной палаты, а также представителей фракций политических партий в Государственной Думе, Совета Федерации, Уполномоченного по правам человека, Уполномоченного при Президенте по защите прав предпринимателей, некоммерческих организаций, специализирующихся в области противодействия коррупции.</w:t>
      </w:r>
    </w:p>
    <w:p w:rsidR="00BE7561" w:rsidRDefault="00BE7561"/>
    <w:sectPr w:rsidR="00BE7561" w:rsidSect="00BE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D6B63"/>
    <w:rsid w:val="00BE7561"/>
    <w:rsid w:val="00CD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B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1938</Words>
  <Characters>11049</Characters>
  <Application>Microsoft Office Word</Application>
  <DocSecurity>0</DocSecurity>
  <Lines>92</Lines>
  <Paragraphs>25</Paragraphs>
  <ScaleCrop>false</ScaleCrop>
  <Company/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2023-11-01T02:18:00Z</dcterms:created>
  <dcterms:modified xsi:type="dcterms:W3CDTF">2023-11-01T02:18:00Z</dcterms:modified>
</cp:coreProperties>
</file>